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12" w:rsidRPr="00963A24" w:rsidRDefault="007E1612" w:rsidP="00963A24">
      <w:pPr>
        <w:rPr>
          <w:rFonts w:asciiTheme="minorEastAsia" w:hAnsiTheme="minorEastAsia"/>
          <w:color w:val="000000" w:themeColor="text1"/>
          <w:sz w:val="22"/>
        </w:rPr>
      </w:pPr>
      <w:r w:rsidRPr="00963A24">
        <w:rPr>
          <w:rFonts w:asciiTheme="minorEastAsia" w:hAnsiTheme="minorEastAsia" w:hint="eastAsia"/>
          <w:color w:val="000000" w:themeColor="text1"/>
          <w:sz w:val="22"/>
        </w:rPr>
        <w:t>別紙</w:t>
      </w:r>
    </w:p>
    <w:p w:rsidR="007E1612" w:rsidRPr="00993CEA" w:rsidRDefault="009F1544" w:rsidP="00963A24">
      <w:pPr>
        <w:jc w:val="center"/>
        <w:rPr>
          <w:rFonts w:asciiTheme="majorEastAsia" w:eastAsiaTheme="majorEastAsia" w:hAnsiTheme="majorEastAsia"/>
          <w:color w:val="000000" w:themeColor="text1"/>
          <w:sz w:val="22"/>
        </w:rPr>
      </w:pPr>
      <w:r w:rsidRPr="00993CEA">
        <w:rPr>
          <w:rFonts w:asciiTheme="majorEastAsia" w:eastAsiaTheme="majorEastAsia" w:hAnsiTheme="majorEastAsia" w:hint="eastAsia"/>
          <w:color w:val="000000" w:themeColor="text1"/>
          <w:sz w:val="22"/>
        </w:rPr>
        <w:t>観察、実験</w:t>
      </w:r>
      <w:r w:rsidR="007E1612" w:rsidRPr="00993CEA">
        <w:rPr>
          <w:rFonts w:asciiTheme="majorEastAsia" w:eastAsiaTheme="majorEastAsia" w:hAnsiTheme="majorEastAsia" w:hint="eastAsia"/>
          <w:color w:val="000000" w:themeColor="text1"/>
          <w:sz w:val="22"/>
        </w:rPr>
        <w:t>等に伴う事故防止と安全対策について</w:t>
      </w:r>
    </w:p>
    <w:p w:rsidR="007E1612" w:rsidRPr="00993CEA" w:rsidRDefault="000472E5" w:rsidP="00963A24">
      <w:pPr>
        <w:wordWrap w:val="0"/>
        <w:jc w:val="right"/>
        <w:rPr>
          <w:rFonts w:asciiTheme="minorEastAsia" w:hAnsiTheme="minorEastAsia"/>
          <w:color w:val="000000" w:themeColor="text1"/>
          <w:sz w:val="22"/>
        </w:rPr>
      </w:pPr>
      <w:r w:rsidRPr="00993CEA">
        <w:rPr>
          <w:rFonts w:asciiTheme="minorEastAsia" w:hAnsiTheme="minorEastAsia" w:hint="eastAsia"/>
          <w:color w:val="000000" w:themeColor="text1"/>
          <w:sz w:val="22"/>
        </w:rPr>
        <w:t>令和２</w:t>
      </w:r>
      <w:r w:rsidR="00D7355A" w:rsidRPr="00993CEA">
        <w:rPr>
          <w:rFonts w:asciiTheme="minorEastAsia" w:hAnsiTheme="minorEastAsia" w:hint="eastAsia"/>
          <w:color w:val="000000" w:themeColor="text1"/>
          <w:sz w:val="22"/>
        </w:rPr>
        <w:t>年</w:t>
      </w:r>
      <w:r w:rsidR="00890BD6" w:rsidRPr="00993CEA">
        <w:rPr>
          <w:rFonts w:asciiTheme="minorEastAsia" w:hAnsiTheme="minorEastAsia" w:hint="eastAsia"/>
          <w:color w:val="000000" w:themeColor="text1"/>
          <w:sz w:val="22"/>
        </w:rPr>
        <w:t>（２０</w:t>
      </w:r>
      <w:r w:rsidRPr="00993CEA">
        <w:rPr>
          <w:rFonts w:asciiTheme="minorEastAsia" w:hAnsiTheme="minorEastAsia" w:hint="eastAsia"/>
          <w:color w:val="000000" w:themeColor="text1"/>
          <w:sz w:val="22"/>
        </w:rPr>
        <w:t>２０</w:t>
      </w:r>
      <w:r w:rsidR="00890BD6" w:rsidRPr="00993CEA">
        <w:rPr>
          <w:rFonts w:asciiTheme="minorEastAsia" w:hAnsiTheme="minorEastAsia" w:hint="eastAsia"/>
          <w:color w:val="000000" w:themeColor="text1"/>
          <w:sz w:val="22"/>
        </w:rPr>
        <w:t>年）</w:t>
      </w:r>
      <w:r w:rsidR="00D7355A" w:rsidRPr="00993CEA">
        <w:rPr>
          <w:rFonts w:asciiTheme="minorEastAsia" w:hAnsiTheme="minorEastAsia" w:hint="eastAsia"/>
          <w:color w:val="000000" w:themeColor="text1"/>
          <w:sz w:val="22"/>
        </w:rPr>
        <w:t>４</w:t>
      </w:r>
      <w:r w:rsidR="007E1612" w:rsidRPr="00993CEA">
        <w:rPr>
          <w:rFonts w:asciiTheme="minorEastAsia" w:hAnsiTheme="minorEastAsia" w:hint="eastAsia"/>
          <w:color w:val="000000" w:themeColor="text1"/>
          <w:sz w:val="22"/>
        </w:rPr>
        <w:t xml:space="preserve">月　</w:t>
      </w:r>
    </w:p>
    <w:p w:rsidR="007E1612" w:rsidRPr="00993CEA" w:rsidRDefault="007E1612" w:rsidP="00963A24">
      <w:pPr>
        <w:wordWrap w:val="0"/>
        <w:jc w:val="right"/>
        <w:rPr>
          <w:rFonts w:asciiTheme="minorEastAsia" w:hAnsiTheme="minorEastAsia"/>
          <w:color w:val="000000" w:themeColor="text1"/>
          <w:sz w:val="22"/>
        </w:rPr>
      </w:pPr>
      <w:r w:rsidRPr="00993CEA">
        <w:rPr>
          <w:rFonts w:asciiTheme="minorEastAsia" w:hAnsiTheme="minorEastAsia" w:hint="eastAsia"/>
          <w:color w:val="000000" w:themeColor="text1"/>
          <w:sz w:val="22"/>
        </w:rPr>
        <w:t>熊本県教育庁</w:t>
      </w:r>
      <w:r w:rsidR="000472E5" w:rsidRPr="00993CEA">
        <w:rPr>
          <w:rFonts w:asciiTheme="minorEastAsia" w:hAnsiTheme="minorEastAsia" w:hint="eastAsia"/>
          <w:color w:val="000000" w:themeColor="text1"/>
          <w:sz w:val="22"/>
        </w:rPr>
        <w:t>市町村教育</w:t>
      </w:r>
      <w:r w:rsidRPr="00993CEA">
        <w:rPr>
          <w:rFonts w:asciiTheme="minorEastAsia" w:hAnsiTheme="minorEastAsia" w:hint="eastAsia"/>
          <w:color w:val="000000" w:themeColor="text1"/>
          <w:sz w:val="22"/>
        </w:rPr>
        <w:t xml:space="preserve">局義務教育課　</w:t>
      </w:r>
    </w:p>
    <w:p w:rsidR="00FA2F1A" w:rsidRDefault="00FA2F1A" w:rsidP="00963A24">
      <w:pPr>
        <w:rPr>
          <w:rFonts w:asciiTheme="majorEastAsia" w:eastAsiaTheme="majorEastAsia" w:hAnsiTheme="majorEastAsia"/>
          <w:color w:val="000000" w:themeColor="text1"/>
          <w:sz w:val="22"/>
        </w:rPr>
      </w:pPr>
    </w:p>
    <w:p w:rsidR="007E1612" w:rsidRPr="00993CEA" w:rsidRDefault="007E1612" w:rsidP="00963A24">
      <w:pPr>
        <w:rPr>
          <w:rFonts w:asciiTheme="majorEastAsia" w:eastAsiaTheme="majorEastAsia" w:hAnsiTheme="majorEastAsia"/>
          <w:color w:val="000000" w:themeColor="text1"/>
          <w:sz w:val="22"/>
        </w:rPr>
      </w:pPr>
      <w:r w:rsidRPr="00993CEA">
        <w:rPr>
          <w:rFonts w:asciiTheme="majorEastAsia" w:eastAsiaTheme="majorEastAsia" w:hAnsiTheme="majorEastAsia" w:hint="eastAsia"/>
          <w:color w:val="000000" w:themeColor="text1"/>
          <w:sz w:val="22"/>
        </w:rPr>
        <w:t>１　実験室等施設設備の管理</w:t>
      </w:r>
      <w:r w:rsidR="000472E5" w:rsidRPr="00993CEA">
        <w:rPr>
          <w:rFonts w:asciiTheme="majorEastAsia" w:eastAsiaTheme="majorEastAsia" w:hAnsiTheme="majorEastAsia" w:hint="eastAsia"/>
          <w:color w:val="000000" w:themeColor="text1"/>
          <w:sz w:val="22"/>
        </w:rPr>
        <w:t>と環境整備</w:t>
      </w:r>
    </w:p>
    <w:p w:rsidR="007E1612" w:rsidRPr="00993CEA" w:rsidRDefault="00B37480" w:rsidP="00B37480">
      <w:pPr>
        <w:ind w:leftChars="50" w:left="474" w:hangingChars="150" w:hanging="359"/>
        <w:rPr>
          <w:rFonts w:asciiTheme="minorEastAsia" w:hAnsiTheme="minorEastAsia"/>
          <w:color w:val="000000" w:themeColor="text1"/>
          <w:sz w:val="22"/>
        </w:rPr>
      </w:pPr>
      <w:r w:rsidRPr="00993CEA">
        <w:rPr>
          <w:rFonts w:asciiTheme="minorEastAsia" w:hAnsiTheme="minorEastAsia"/>
          <w:color w:val="000000" w:themeColor="text1"/>
          <w:sz w:val="22"/>
        </w:rPr>
        <w:t xml:space="preserve">(1)  </w:t>
      </w:r>
      <w:r w:rsidR="007E1612" w:rsidRPr="00993CEA">
        <w:rPr>
          <w:rFonts w:asciiTheme="minorEastAsia" w:hAnsiTheme="minorEastAsia" w:hint="eastAsia"/>
          <w:color w:val="000000" w:themeColor="text1"/>
          <w:sz w:val="22"/>
        </w:rPr>
        <w:t>実験室、準備室等の管理、器具</w:t>
      </w:r>
      <w:r w:rsidR="00A714B4" w:rsidRPr="00993CEA">
        <w:rPr>
          <w:rFonts w:asciiTheme="minorEastAsia" w:hAnsiTheme="minorEastAsia" w:hint="eastAsia"/>
          <w:color w:val="000000" w:themeColor="text1"/>
          <w:sz w:val="22"/>
        </w:rPr>
        <w:t>や機器など</w:t>
      </w:r>
      <w:r w:rsidR="007E1612" w:rsidRPr="00993CEA">
        <w:rPr>
          <w:rFonts w:asciiTheme="minorEastAsia" w:hAnsiTheme="minorEastAsia" w:hint="eastAsia"/>
          <w:color w:val="000000" w:themeColor="text1"/>
          <w:sz w:val="22"/>
        </w:rPr>
        <w:t>の管理に万全を期し、実験器具等の整理棚をはじめ室内や机上の整理整頓に努めること。</w:t>
      </w:r>
    </w:p>
    <w:p w:rsidR="0006531E" w:rsidRPr="00993CEA" w:rsidRDefault="00B37480" w:rsidP="00000AE8">
      <w:pPr>
        <w:ind w:leftChars="50" w:left="474" w:hangingChars="150" w:hanging="359"/>
        <w:rPr>
          <w:rFonts w:asciiTheme="minorEastAsia" w:hAnsiTheme="minorEastAsia"/>
          <w:color w:val="000000" w:themeColor="text1"/>
          <w:sz w:val="22"/>
        </w:rPr>
      </w:pPr>
      <w:r w:rsidRPr="00993CEA">
        <w:rPr>
          <w:rFonts w:asciiTheme="minorEastAsia" w:hAnsiTheme="minorEastAsia" w:hint="eastAsia"/>
          <w:color w:val="000000" w:themeColor="text1"/>
          <w:sz w:val="22"/>
        </w:rPr>
        <w:t>(</w:t>
      </w:r>
      <w:r w:rsidRPr="00993CEA">
        <w:rPr>
          <w:rFonts w:asciiTheme="minorEastAsia" w:hAnsiTheme="minorEastAsia"/>
          <w:color w:val="000000" w:themeColor="text1"/>
          <w:sz w:val="22"/>
        </w:rPr>
        <w:t>2</w:t>
      </w:r>
      <w:r w:rsidRPr="00993CEA">
        <w:rPr>
          <w:rFonts w:asciiTheme="minorEastAsia" w:hAnsiTheme="minorEastAsia" w:hint="eastAsia"/>
          <w:color w:val="000000" w:themeColor="text1"/>
          <w:sz w:val="22"/>
        </w:rPr>
        <w:t>)　理科室に、観察、実験に用いる器具や機器の安全な使い方について掲示するなど、環境整備に努めること。</w:t>
      </w:r>
      <w:r w:rsidR="00000AE8" w:rsidRPr="00993CEA">
        <w:rPr>
          <w:rFonts w:asciiTheme="minorEastAsia" w:hAnsiTheme="minorEastAsia" w:hint="eastAsia"/>
          <w:color w:val="000000" w:themeColor="text1"/>
          <w:sz w:val="22"/>
        </w:rPr>
        <w:t>また、換気にも注意を払うことが必要である。</w:t>
      </w:r>
    </w:p>
    <w:p w:rsidR="00326123" w:rsidRPr="00993CEA" w:rsidRDefault="00326123" w:rsidP="00B37480">
      <w:pPr>
        <w:ind w:leftChars="50" w:left="474" w:hangingChars="150" w:hanging="359"/>
        <w:rPr>
          <w:rFonts w:asciiTheme="minorEastAsia" w:hAnsiTheme="minorEastAsia"/>
          <w:color w:val="000000" w:themeColor="text1"/>
          <w:sz w:val="22"/>
        </w:rPr>
      </w:pPr>
    </w:p>
    <w:p w:rsidR="007E1612" w:rsidRPr="00993CEA" w:rsidRDefault="007E1612" w:rsidP="00963A24">
      <w:pPr>
        <w:rPr>
          <w:rFonts w:asciiTheme="majorEastAsia" w:eastAsiaTheme="majorEastAsia" w:hAnsiTheme="majorEastAsia"/>
          <w:color w:val="000000" w:themeColor="text1"/>
          <w:sz w:val="22"/>
        </w:rPr>
      </w:pPr>
      <w:r w:rsidRPr="00993CEA">
        <w:rPr>
          <w:rFonts w:asciiTheme="majorEastAsia" w:eastAsiaTheme="majorEastAsia" w:hAnsiTheme="majorEastAsia" w:hint="eastAsia"/>
          <w:color w:val="000000" w:themeColor="text1"/>
          <w:sz w:val="22"/>
        </w:rPr>
        <w:t xml:space="preserve">２　</w:t>
      </w:r>
      <w:r w:rsidR="009F1544" w:rsidRPr="00993CEA">
        <w:rPr>
          <w:rFonts w:asciiTheme="majorEastAsia" w:eastAsiaTheme="majorEastAsia" w:hAnsiTheme="majorEastAsia" w:hint="eastAsia"/>
          <w:color w:val="000000" w:themeColor="text1"/>
          <w:sz w:val="22"/>
        </w:rPr>
        <w:t>観察、実験</w:t>
      </w:r>
      <w:r w:rsidRPr="00993CEA">
        <w:rPr>
          <w:rFonts w:asciiTheme="majorEastAsia" w:eastAsiaTheme="majorEastAsia" w:hAnsiTheme="majorEastAsia" w:hint="eastAsia"/>
          <w:color w:val="000000" w:themeColor="text1"/>
          <w:sz w:val="22"/>
        </w:rPr>
        <w:t>等を行う上での注意事項</w:t>
      </w:r>
    </w:p>
    <w:p w:rsidR="007E1612" w:rsidRPr="00993CEA" w:rsidRDefault="00DC3171" w:rsidP="00D16702">
      <w:pPr>
        <w:ind w:leftChars="51" w:left="469" w:hangingChars="147" w:hanging="352"/>
        <w:rPr>
          <w:rFonts w:asciiTheme="minorEastAsia" w:hAnsiTheme="minorEastAsia"/>
          <w:color w:val="000000" w:themeColor="text1"/>
          <w:sz w:val="22"/>
        </w:rPr>
      </w:pPr>
      <w:r w:rsidRPr="00993CEA">
        <w:rPr>
          <w:rFonts w:asciiTheme="minorEastAsia" w:hAnsiTheme="minorEastAsia" w:hint="eastAsia"/>
          <w:color w:val="000000" w:themeColor="text1"/>
          <w:sz w:val="22"/>
        </w:rPr>
        <w:t>(1)</w:t>
      </w:r>
      <w:r w:rsidR="000472E5" w:rsidRPr="00993CEA">
        <w:rPr>
          <w:rFonts w:asciiTheme="minorEastAsia" w:hAnsiTheme="minorEastAsia"/>
          <w:color w:val="000000" w:themeColor="text1"/>
          <w:sz w:val="22"/>
        </w:rPr>
        <w:t xml:space="preserve">  </w:t>
      </w:r>
      <w:r w:rsidR="009F1544" w:rsidRPr="00993CEA">
        <w:rPr>
          <w:rFonts w:asciiTheme="minorEastAsia" w:hAnsiTheme="minorEastAsia" w:hint="eastAsia"/>
          <w:color w:val="000000" w:themeColor="text1"/>
          <w:sz w:val="22"/>
        </w:rPr>
        <w:t>観察、実験</w:t>
      </w:r>
      <w:r w:rsidR="0006531E" w:rsidRPr="00993CEA">
        <w:rPr>
          <w:rFonts w:asciiTheme="minorEastAsia" w:hAnsiTheme="minorEastAsia" w:hint="eastAsia"/>
          <w:color w:val="000000" w:themeColor="text1"/>
          <w:sz w:val="22"/>
        </w:rPr>
        <w:t>を行うに</w:t>
      </w:r>
      <w:r w:rsidR="00574DFB" w:rsidRPr="00993CEA">
        <w:rPr>
          <w:rFonts w:asciiTheme="minorEastAsia" w:hAnsiTheme="minorEastAsia" w:hint="eastAsia"/>
          <w:color w:val="000000" w:themeColor="text1"/>
          <w:sz w:val="22"/>
        </w:rPr>
        <w:t>当</w:t>
      </w:r>
      <w:r w:rsidR="0006531E" w:rsidRPr="00993CEA">
        <w:rPr>
          <w:rFonts w:asciiTheme="minorEastAsia" w:hAnsiTheme="minorEastAsia" w:hint="eastAsia"/>
          <w:color w:val="000000" w:themeColor="text1"/>
          <w:sz w:val="22"/>
        </w:rPr>
        <w:t>たっては、あらかじめ種々の場合を想定し、事故を起こさないよう綿密な</w:t>
      </w:r>
      <w:r w:rsidR="00A714B4" w:rsidRPr="00993CEA">
        <w:rPr>
          <w:rFonts w:asciiTheme="minorEastAsia" w:hAnsiTheme="minorEastAsia" w:hint="eastAsia"/>
          <w:color w:val="000000" w:themeColor="text1"/>
          <w:sz w:val="22"/>
        </w:rPr>
        <w:t>指導</w:t>
      </w:r>
      <w:r w:rsidR="0006531E" w:rsidRPr="00993CEA">
        <w:rPr>
          <w:rFonts w:asciiTheme="minorEastAsia" w:hAnsiTheme="minorEastAsia" w:hint="eastAsia"/>
          <w:color w:val="000000" w:themeColor="text1"/>
          <w:sz w:val="22"/>
        </w:rPr>
        <w:t>計画を立て、学習指導要領範囲内で</w:t>
      </w:r>
      <w:r w:rsidR="00A714B4" w:rsidRPr="00993CEA">
        <w:rPr>
          <w:rFonts w:asciiTheme="minorEastAsia" w:hAnsiTheme="minorEastAsia" w:hint="eastAsia"/>
          <w:color w:val="000000" w:themeColor="text1"/>
          <w:sz w:val="22"/>
        </w:rPr>
        <w:t>の</w:t>
      </w:r>
      <w:r w:rsidR="0006531E" w:rsidRPr="00993CEA">
        <w:rPr>
          <w:rFonts w:asciiTheme="minorEastAsia" w:hAnsiTheme="minorEastAsia" w:hint="eastAsia"/>
          <w:color w:val="000000" w:themeColor="text1"/>
          <w:sz w:val="22"/>
        </w:rPr>
        <w:t>実験を行うこと。</w:t>
      </w:r>
    </w:p>
    <w:p w:rsidR="002B51AC" w:rsidRPr="00993CEA" w:rsidRDefault="002B51AC" w:rsidP="00B37480">
      <w:pPr>
        <w:ind w:leftChars="50" w:left="474" w:hangingChars="150" w:hanging="359"/>
        <w:rPr>
          <w:rFonts w:asciiTheme="minorEastAsia" w:hAnsiTheme="minorEastAsia"/>
          <w:color w:val="000000" w:themeColor="text1"/>
          <w:sz w:val="22"/>
        </w:rPr>
      </w:pPr>
      <w:r w:rsidRPr="00993CEA">
        <w:rPr>
          <w:rFonts w:asciiTheme="minorEastAsia" w:hAnsiTheme="minorEastAsia" w:hint="eastAsia"/>
          <w:color w:val="000000" w:themeColor="text1"/>
          <w:sz w:val="22"/>
        </w:rPr>
        <w:t xml:space="preserve">(2) </w:t>
      </w:r>
      <w:r w:rsidR="000472E5" w:rsidRPr="00993CEA">
        <w:rPr>
          <w:rFonts w:asciiTheme="minorEastAsia" w:hAnsiTheme="minorEastAsia"/>
          <w:color w:val="000000" w:themeColor="text1"/>
          <w:sz w:val="22"/>
        </w:rPr>
        <w:t xml:space="preserve"> </w:t>
      </w:r>
      <w:r w:rsidRPr="00993CEA">
        <w:rPr>
          <w:rFonts w:asciiTheme="minorEastAsia" w:hAnsiTheme="minorEastAsia" w:hint="eastAsia"/>
          <w:color w:val="000000" w:themeColor="text1"/>
          <w:sz w:val="22"/>
        </w:rPr>
        <w:t>予備実験を通して、薬品、器具や機器の特性をふまえた適切な実験の方法や条件を確認しておくこと。特に、薬品を用いる場合は、適切な濃度かつ必要最少量で行い、実験中の管理にも十分注意を払うこと。</w:t>
      </w:r>
    </w:p>
    <w:p w:rsidR="00B37480" w:rsidRPr="00993CEA" w:rsidRDefault="00B37480" w:rsidP="00B37480">
      <w:pPr>
        <w:ind w:leftChars="50" w:left="474" w:hangingChars="150" w:hanging="359"/>
        <w:rPr>
          <w:rFonts w:asciiTheme="minorEastAsia" w:hAnsiTheme="minorEastAsia"/>
          <w:color w:val="000000" w:themeColor="text1"/>
          <w:sz w:val="22"/>
        </w:rPr>
      </w:pPr>
      <w:r w:rsidRPr="00993CEA">
        <w:rPr>
          <w:rFonts w:asciiTheme="minorEastAsia" w:hAnsiTheme="minorEastAsia" w:hint="eastAsia"/>
          <w:color w:val="000000" w:themeColor="text1"/>
          <w:sz w:val="22"/>
        </w:rPr>
        <w:t>(3)  グループで実験を行う場合は、全てのグループが同時に実験を行うことを想定し、その危険要素を検討すること。</w:t>
      </w:r>
    </w:p>
    <w:p w:rsidR="00E4519C" w:rsidRPr="00993CEA" w:rsidRDefault="00E4519C" w:rsidP="00D16702">
      <w:pPr>
        <w:ind w:leftChars="51" w:left="469" w:hangingChars="147" w:hanging="352"/>
        <w:rPr>
          <w:rFonts w:asciiTheme="minorEastAsia" w:hAnsiTheme="minorEastAsia"/>
          <w:color w:val="000000" w:themeColor="text1"/>
          <w:sz w:val="22"/>
        </w:rPr>
      </w:pPr>
      <w:r w:rsidRPr="00993CEA">
        <w:rPr>
          <w:rFonts w:asciiTheme="minorEastAsia" w:hAnsiTheme="minorEastAsia" w:hint="eastAsia"/>
          <w:color w:val="000000" w:themeColor="text1"/>
          <w:sz w:val="22"/>
        </w:rPr>
        <w:t>(</w:t>
      </w:r>
      <w:r w:rsidR="00B37480" w:rsidRPr="00993CEA">
        <w:rPr>
          <w:rFonts w:asciiTheme="minorEastAsia" w:hAnsiTheme="minorEastAsia" w:hint="eastAsia"/>
          <w:color w:val="000000" w:themeColor="text1"/>
          <w:sz w:val="22"/>
        </w:rPr>
        <w:t>4</w:t>
      </w:r>
      <w:r w:rsidRPr="00993CEA">
        <w:rPr>
          <w:rFonts w:asciiTheme="minorEastAsia" w:hAnsiTheme="minorEastAsia" w:hint="eastAsia"/>
          <w:color w:val="000000" w:themeColor="text1"/>
          <w:sz w:val="22"/>
        </w:rPr>
        <w:t xml:space="preserve">)  </w:t>
      </w:r>
      <w:r w:rsidR="00A714B4" w:rsidRPr="00993CEA">
        <w:rPr>
          <w:rFonts w:asciiTheme="minorEastAsia" w:hAnsiTheme="minorEastAsia" w:hint="eastAsia"/>
          <w:color w:val="000000" w:themeColor="text1"/>
          <w:sz w:val="22"/>
        </w:rPr>
        <w:t>観察、</w:t>
      </w:r>
      <w:r w:rsidRPr="00993CEA">
        <w:rPr>
          <w:rFonts w:asciiTheme="minorEastAsia" w:hAnsiTheme="minorEastAsia" w:hint="eastAsia"/>
          <w:color w:val="000000" w:themeColor="text1"/>
          <w:sz w:val="22"/>
        </w:rPr>
        <w:t>実験器具等を用いる場合は、動作確認等を行うなど、必ず十分な点検・予備実験を行うこと。</w:t>
      </w:r>
    </w:p>
    <w:p w:rsidR="00D7355A" w:rsidRPr="00993CEA" w:rsidRDefault="00B37480" w:rsidP="00D16702">
      <w:pPr>
        <w:ind w:leftChars="51" w:left="469" w:hangingChars="147" w:hanging="352"/>
        <w:rPr>
          <w:rFonts w:asciiTheme="minorEastAsia" w:hAnsiTheme="minorEastAsia"/>
          <w:strike/>
          <w:color w:val="000000" w:themeColor="text1"/>
          <w:sz w:val="22"/>
        </w:rPr>
      </w:pPr>
      <w:r w:rsidRPr="00993CEA">
        <w:rPr>
          <w:rFonts w:asciiTheme="minorEastAsia" w:hAnsiTheme="minorEastAsia" w:hint="eastAsia"/>
          <w:color w:val="000000" w:themeColor="text1"/>
          <w:sz w:val="22"/>
        </w:rPr>
        <w:t>(5</w:t>
      </w:r>
      <w:r w:rsidR="00E4519C" w:rsidRPr="00993CEA">
        <w:rPr>
          <w:rFonts w:asciiTheme="minorEastAsia" w:hAnsiTheme="minorEastAsia" w:hint="eastAsia"/>
          <w:color w:val="000000" w:themeColor="text1"/>
          <w:sz w:val="22"/>
        </w:rPr>
        <w:t>)</w:t>
      </w:r>
      <w:r w:rsidR="00D7355A" w:rsidRPr="00993CEA">
        <w:rPr>
          <w:rFonts w:asciiTheme="minorEastAsia" w:hAnsiTheme="minorEastAsia" w:hint="eastAsia"/>
          <w:color w:val="000000" w:themeColor="text1"/>
          <w:sz w:val="22"/>
        </w:rPr>
        <w:t xml:space="preserve">　</w:t>
      </w:r>
      <w:r w:rsidR="00F446D5" w:rsidRPr="00993CEA">
        <w:rPr>
          <w:rFonts w:asciiTheme="minorEastAsia" w:hAnsiTheme="minorEastAsia" w:hint="eastAsia"/>
          <w:color w:val="000000" w:themeColor="text1"/>
          <w:sz w:val="22"/>
        </w:rPr>
        <w:t>児童生徒による実験の場合は、実験器具や</w:t>
      </w:r>
      <w:r w:rsidR="00A714B4" w:rsidRPr="00993CEA">
        <w:rPr>
          <w:rFonts w:asciiTheme="minorEastAsia" w:hAnsiTheme="minorEastAsia" w:hint="eastAsia"/>
          <w:color w:val="000000" w:themeColor="text1"/>
          <w:sz w:val="22"/>
        </w:rPr>
        <w:t>機器</w:t>
      </w:r>
      <w:r w:rsidR="00F446D5" w:rsidRPr="00993CEA">
        <w:rPr>
          <w:rFonts w:asciiTheme="minorEastAsia" w:hAnsiTheme="minorEastAsia" w:hint="eastAsia"/>
          <w:color w:val="000000" w:themeColor="text1"/>
          <w:sz w:val="22"/>
        </w:rPr>
        <w:t>の正しい取扱いについて事前に十分な確認を行うとともに、</w:t>
      </w:r>
      <w:r w:rsidR="00C76031" w:rsidRPr="00993CEA">
        <w:rPr>
          <w:rFonts w:asciiTheme="minorEastAsia" w:hAnsiTheme="minorEastAsia" w:hint="eastAsia"/>
          <w:color w:val="000000" w:themeColor="text1"/>
          <w:sz w:val="22"/>
        </w:rPr>
        <w:t>機能的な服装や</w:t>
      </w:r>
      <w:r w:rsidR="00F446D5" w:rsidRPr="00993CEA">
        <w:rPr>
          <w:rFonts w:asciiTheme="minorEastAsia" w:hAnsiTheme="minorEastAsia" w:hint="eastAsia"/>
          <w:color w:val="000000" w:themeColor="text1"/>
          <w:sz w:val="22"/>
        </w:rPr>
        <w:t>保護眼鏡を着用させるなど安全に配慮すること。</w:t>
      </w:r>
    </w:p>
    <w:p w:rsidR="007E1612" w:rsidRPr="00993CEA" w:rsidRDefault="00E4519C" w:rsidP="00D16702">
      <w:pPr>
        <w:ind w:leftChars="51" w:left="469" w:hangingChars="147" w:hanging="352"/>
        <w:rPr>
          <w:rFonts w:asciiTheme="minorEastAsia" w:hAnsiTheme="minorEastAsia"/>
          <w:color w:val="000000" w:themeColor="text1"/>
          <w:sz w:val="22"/>
        </w:rPr>
      </w:pPr>
      <w:r w:rsidRPr="00993CEA">
        <w:rPr>
          <w:rFonts w:asciiTheme="minorEastAsia" w:hAnsiTheme="minorEastAsia" w:hint="eastAsia"/>
          <w:color w:val="000000" w:themeColor="text1"/>
          <w:sz w:val="22"/>
        </w:rPr>
        <w:t>(</w:t>
      </w:r>
      <w:r w:rsidR="00B37480" w:rsidRPr="00993CEA">
        <w:rPr>
          <w:rFonts w:asciiTheme="minorEastAsia" w:hAnsiTheme="minorEastAsia" w:hint="eastAsia"/>
          <w:color w:val="000000" w:themeColor="text1"/>
          <w:sz w:val="22"/>
        </w:rPr>
        <w:t>6</w:t>
      </w:r>
      <w:r w:rsidR="00D7355A" w:rsidRPr="00993CEA">
        <w:rPr>
          <w:rFonts w:asciiTheme="minorEastAsia" w:hAnsiTheme="minorEastAsia" w:hint="eastAsia"/>
          <w:color w:val="000000" w:themeColor="text1"/>
          <w:sz w:val="22"/>
        </w:rPr>
        <w:t xml:space="preserve">)　</w:t>
      </w:r>
      <w:r w:rsidR="00F446D5" w:rsidRPr="00993CEA">
        <w:rPr>
          <w:rFonts w:asciiTheme="minorEastAsia" w:hAnsiTheme="minorEastAsia" w:hint="eastAsia"/>
          <w:color w:val="000000" w:themeColor="text1"/>
          <w:sz w:val="22"/>
        </w:rPr>
        <w:t>観察、実験で使用する鋭利な金属製品やガラス器具、火気類など、取扱いには十分注意すること。</w:t>
      </w:r>
    </w:p>
    <w:p w:rsidR="0006531E" w:rsidRPr="00993CEA" w:rsidRDefault="0006531E" w:rsidP="00E4519C">
      <w:pPr>
        <w:tabs>
          <w:tab w:val="left" w:pos="1544"/>
        </w:tabs>
        <w:rPr>
          <w:rFonts w:asciiTheme="minorEastAsia" w:hAnsiTheme="minorEastAsia"/>
          <w:color w:val="000000" w:themeColor="text1"/>
          <w:sz w:val="22"/>
        </w:rPr>
      </w:pPr>
    </w:p>
    <w:p w:rsidR="007E1612" w:rsidRPr="00993CEA" w:rsidRDefault="007E1612" w:rsidP="00963A24">
      <w:pPr>
        <w:tabs>
          <w:tab w:val="left" w:pos="8106"/>
        </w:tabs>
        <w:rPr>
          <w:rFonts w:asciiTheme="majorEastAsia" w:eastAsiaTheme="majorEastAsia" w:hAnsiTheme="majorEastAsia"/>
          <w:color w:val="000000" w:themeColor="text1"/>
          <w:sz w:val="22"/>
        </w:rPr>
      </w:pPr>
      <w:r w:rsidRPr="00993CEA">
        <w:rPr>
          <w:rFonts w:asciiTheme="majorEastAsia" w:eastAsiaTheme="majorEastAsia" w:hAnsiTheme="majorEastAsia" w:hint="eastAsia"/>
          <w:color w:val="000000" w:themeColor="text1"/>
          <w:sz w:val="22"/>
        </w:rPr>
        <w:t>３　薬品等の取扱い</w:t>
      </w:r>
      <w:r w:rsidR="00C04114" w:rsidRPr="00993CEA">
        <w:rPr>
          <w:rFonts w:asciiTheme="majorEastAsia" w:eastAsiaTheme="majorEastAsia" w:hAnsiTheme="majorEastAsia"/>
          <w:color w:val="000000" w:themeColor="text1"/>
          <w:sz w:val="22"/>
        </w:rPr>
        <w:tab/>
      </w:r>
    </w:p>
    <w:p w:rsidR="00DC3171" w:rsidRPr="00993CEA" w:rsidRDefault="002D3E2C" w:rsidP="00D16702">
      <w:pPr>
        <w:ind w:leftChars="73" w:left="520" w:hangingChars="147" w:hanging="352"/>
        <w:rPr>
          <w:rFonts w:asciiTheme="minorEastAsia" w:hAnsiTheme="minorEastAsia"/>
          <w:color w:val="000000" w:themeColor="text1"/>
          <w:sz w:val="22"/>
        </w:rPr>
      </w:pPr>
      <w:r w:rsidRPr="00993CEA">
        <w:rPr>
          <w:rFonts w:asciiTheme="minorEastAsia" w:hAnsiTheme="minorEastAsia" w:hint="eastAsia"/>
          <w:color w:val="000000" w:themeColor="text1"/>
          <w:sz w:val="22"/>
        </w:rPr>
        <w:t xml:space="preserve">(1)　</w:t>
      </w:r>
      <w:r w:rsidR="007E1612" w:rsidRPr="00993CEA">
        <w:rPr>
          <w:rFonts w:asciiTheme="minorEastAsia" w:hAnsiTheme="minorEastAsia" w:hint="eastAsia"/>
          <w:color w:val="000000" w:themeColor="text1"/>
          <w:sz w:val="22"/>
        </w:rPr>
        <w:t>薬品等の</w:t>
      </w:r>
      <w:r w:rsidR="00A92E43" w:rsidRPr="00993CEA">
        <w:rPr>
          <w:rFonts w:asciiTheme="minorEastAsia" w:hAnsiTheme="minorEastAsia" w:hint="eastAsia"/>
          <w:color w:val="000000" w:themeColor="text1"/>
          <w:sz w:val="22"/>
        </w:rPr>
        <w:t>保管場所や</w:t>
      </w:r>
      <w:r w:rsidR="007E1612" w:rsidRPr="00993CEA">
        <w:rPr>
          <w:rFonts w:asciiTheme="minorEastAsia" w:hAnsiTheme="minorEastAsia" w:hint="eastAsia"/>
          <w:color w:val="000000" w:themeColor="text1"/>
          <w:sz w:val="22"/>
        </w:rPr>
        <w:t>取扱いについては、</w:t>
      </w:r>
      <w:r w:rsidR="00A92E43" w:rsidRPr="00993CEA">
        <w:rPr>
          <w:rFonts w:asciiTheme="minorEastAsia" w:hAnsiTheme="minorEastAsia" w:hint="eastAsia"/>
          <w:color w:val="000000" w:themeColor="text1"/>
          <w:sz w:val="22"/>
        </w:rPr>
        <w:t>関係法令に基づき、</w:t>
      </w:r>
      <w:r w:rsidR="007E1612" w:rsidRPr="00993CEA">
        <w:rPr>
          <w:rFonts w:asciiTheme="minorEastAsia" w:hAnsiTheme="minorEastAsia" w:hint="eastAsia"/>
          <w:color w:val="000000" w:themeColor="text1"/>
          <w:sz w:val="22"/>
        </w:rPr>
        <w:t>学校薬剤師の協力を得ながら、取扱要領等の校内規程を整備するなど管理体制を強化し、教職員及び児童生徒への指導を徹底すること。</w:t>
      </w:r>
    </w:p>
    <w:p w:rsidR="007E1612" w:rsidRPr="00993CEA" w:rsidRDefault="002D3E2C" w:rsidP="00D16702">
      <w:pPr>
        <w:ind w:leftChars="73" w:left="520" w:hangingChars="147" w:hanging="352"/>
        <w:rPr>
          <w:rFonts w:asciiTheme="minorEastAsia" w:hAnsiTheme="minorEastAsia"/>
          <w:color w:val="000000" w:themeColor="text1"/>
          <w:sz w:val="22"/>
        </w:rPr>
      </w:pPr>
      <w:r w:rsidRPr="00993CEA">
        <w:rPr>
          <w:rFonts w:asciiTheme="minorEastAsia" w:hAnsiTheme="minorEastAsia" w:hint="eastAsia"/>
          <w:color w:val="000000" w:themeColor="text1"/>
          <w:sz w:val="22"/>
        </w:rPr>
        <w:t xml:space="preserve">(2)　</w:t>
      </w:r>
      <w:r w:rsidR="007E1612" w:rsidRPr="00993CEA">
        <w:rPr>
          <w:rFonts w:asciiTheme="minorEastAsia" w:hAnsiTheme="minorEastAsia" w:hint="eastAsia"/>
          <w:color w:val="000000" w:themeColor="text1"/>
          <w:sz w:val="22"/>
        </w:rPr>
        <w:t>薬品</w:t>
      </w:r>
      <w:r w:rsidR="00B568BA" w:rsidRPr="00993CEA">
        <w:rPr>
          <w:rFonts w:asciiTheme="minorEastAsia" w:hAnsiTheme="minorEastAsia" w:hint="eastAsia"/>
          <w:color w:val="000000" w:themeColor="text1"/>
          <w:sz w:val="22"/>
        </w:rPr>
        <w:t>の購入は年間指導計画に従って最小限にとどめ、</w:t>
      </w:r>
      <w:r w:rsidR="007E1612" w:rsidRPr="00993CEA">
        <w:rPr>
          <w:rFonts w:asciiTheme="minorEastAsia" w:hAnsiTheme="minorEastAsia" w:hint="eastAsia"/>
          <w:color w:val="000000" w:themeColor="text1"/>
          <w:sz w:val="22"/>
        </w:rPr>
        <w:t>不必要に大量の薬品を保管しないようにすること。</w:t>
      </w:r>
    </w:p>
    <w:p w:rsidR="007E1612" w:rsidRPr="00993CEA" w:rsidRDefault="00DC3171" w:rsidP="00D16702">
      <w:pPr>
        <w:ind w:leftChars="73" w:left="520" w:hangingChars="147" w:hanging="352"/>
        <w:rPr>
          <w:rFonts w:asciiTheme="minorEastAsia" w:hAnsiTheme="minorEastAsia"/>
          <w:color w:val="000000" w:themeColor="text1"/>
          <w:sz w:val="22"/>
        </w:rPr>
      </w:pPr>
      <w:r w:rsidRPr="00993CEA">
        <w:rPr>
          <w:rFonts w:asciiTheme="minorEastAsia" w:hAnsiTheme="minorEastAsia" w:hint="eastAsia"/>
          <w:color w:val="000000" w:themeColor="text1"/>
          <w:sz w:val="22"/>
        </w:rPr>
        <w:t>(3)</w:t>
      </w:r>
      <w:r w:rsidR="002D3E2C" w:rsidRPr="00993CEA">
        <w:rPr>
          <w:rFonts w:asciiTheme="minorEastAsia" w:hAnsiTheme="minorEastAsia" w:hint="eastAsia"/>
          <w:color w:val="000000" w:themeColor="text1"/>
          <w:sz w:val="22"/>
        </w:rPr>
        <w:t xml:space="preserve">　</w:t>
      </w:r>
      <w:r w:rsidR="007E1612" w:rsidRPr="00993CEA">
        <w:rPr>
          <w:rFonts w:asciiTheme="minorEastAsia" w:hAnsiTheme="minorEastAsia" w:hint="eastAsia"/>
          <w:color w:val="000000" w:themeColor="text1"/>
          <w:sz w:val="22"/>
        </w:rPr>
        <w:t>薬品は、分類して所定の場所に保管し、施錠を厳重にするとともに、鍵の管理を確実にし、地震等の災害に対する対策を講じること。</w:t>
      </w:r>
    </w:p>
    <w:p w:rsidR="007E1612" w:rsidRPr="00993CEA" w:rsidRDefault="00335343" w:rsidP="00D16702">
      <w:pPr>
        <w:ind w:leftChars="73" w:left="520" w:hangingChars="147" w:hanging="352"/>
        <w:rPr>
          <w:rFonts w:asciiTheme="minorEastAsia" w:hAnsiTheme="minorEastAsia"/>
          <w:color w:val="000000" w:themeColor="text1"/>
          <w:sz w:val="22"/>
        </w:rPr>
      </w:pPr>
      <w:r w:rsidRPr="00993CEA">
        <w:rPr>
          <w:rFonts w:asciiTheme="minorEastAsia" w:hAnsiTheme="minorEastAsia" w:hint="eastAsia"/>
          <w:color w:val="000000" w:themeColor="text1"/>
          <w:sz w:val="22"/>
        </w:rPr>
        <w:t>(4)</w:t>
      </w:r>
      <w:r w:rsidR="002D3E2C" w:rsidRPr="00993CEA">
        <w:rPr>
          <w:rFonts w:asciiTheme="minorEastAsia" w:hAnsiTheme="minorEastAsia" w:hint="eastAsia"/>
          <w:color w:val="000000" w:themeColor="text1"/>
          <w:sz w:val="22"/>
        </w:rPr>
        <w:t xml:space="preserve">　</w:t>
      </w:r>
      <w:r w:rsidR="00E4519C" w:rsidRPr="00993CEA">
        <w:rPr>
          <w:rFonts w:asciiTheme="minorEastAsia" w:hAnsiTheme="minorEastAsia" w:hint="eastAsia"/>
          <w:color w:val="000000" w:themeColor="text1"/>
          <w:sz w:val="22"/>
        </w:rPr>
        <w:t>毒物</w:t>
      </w:r>
      <w:r w:rsidR="00DE6109" w:rsidRPr="00993CEA">
        <w:rPr>
          <w:rFonts w:asciiTheme="minorEastAsia" w:hAnsiTheme="minorEastAsia" w:hint="eastAsia"/>
          <w:color w:val="000000" w:themeColor="text1"/>
          <w:sz w:val="22"/>
        </w:rPr>
        <w:t>及び</w:t>
      </w:r>
      <w:r w:rsidR="00E4519C" w:rsidRPr="00993CEA">
        <w:rPr>
          <w:rFonts w:asciiTheme="minorEastAsia" w:hAnsiTheme="minorEastAsia" w:hint="eastAsia"/>
          <w:color w:val="000000" w:themeColor="text1"/>
          <w:sz w:val="22"/>
        </w:rPr>
        <w:t>劇物</w:t>
      </w:r>
      <w:r w:rsidR="007E1612" w:rsidRPr="00993CEA">
        <w:rPr>
          <w:rFonts w:asciiTheme="minorEastAsia" w:hAnsiTheme="minorEastAsia" w:hint="eastAsia"/>
          <w:color w:val="000000" w:themeColor="text1"/>
          <w:sz w:val="22"/>
        </w:rPr>
        <w:t>の管理については、容器及び保管庫にその表示をし、その保管には堅ろうな専用の保管庫を設けて、施錠を厳重にしておくこと。</w:t>
      </w:r>
    </w:p>
    <w:p w:rsidR="001C2D93" w:rsidRPr="00993CEA" w:rsidRDefault="001C2D93" w:rsidP="00D16702">
      <w:pPr>
        <w:ind w:leftChars="73" w:left="520" w:hangingChars="147" w:hanging="352"/>
        <w:rPr>
          <w:rFonts w:asciiTheme="minorEastAsia" w:hAnsiTheme="minorEastAsia"/>
          <w:color w:val="000000" w:themeColor="text1"/>
          <w:sz w:val="22"/>
        </w:rPr>
      </w:pPr>
      <w:r w:rsidRPr="00993CEA">
        <w:rPr>
          <w:rFonts w:asciiTheme="minorEastAsia" w:hAnsiTheme="minorEastAsia" w:hint="eastAsia"/>
          <w:color w:val="000000" w:themeColor="text1"/>
          <w:sz w:val="22"/>
        </w:rPr>
        <w:t>(5)　接触したり、混ぜたりすることによって発火の可能</w:t>
      </w:r>
      <w:r w:rsidR="00574DFB" w:rsidRPr="00993CEA">
        <w:rPr>
          <w:rFonts w:asciiTheme="minorEastAsia" w:hAnsiTheme="minorEastAsia" w:hint="eastAsia"/>
          <w:color w:val="000000" w:themeColor="text1"/>
          <w:sz w:val="22"/>
        </w:rPr>
        <w:t>性のある物質は、相互に近接して置かないこと。また、廃棄に当</w:t>
      </w:r>
      <w:r w:rsidR="00F01B06" w:rsidRPr="00993CEA">
        <w:rPr>
          <w:rFonts w:asciiTheme="minorEastAsia" w:hAnsiTheme="minorEastAsia" w:hint="eastAsia"/>
          <w:color w:val="000000" w:themeColor="text1"/>
          <w:sz w:val="22"/>
        </w:rPr>
        <w:t>たって</w:t>
      </w:r>
      <w:r w:rsidRPr="00993CEA">
        <w:rPr>
          <w:rFonts w:asciiTheme="minorEastAsia" w:hAnsiTheme="minorEastAsia" w:hint="eastAsia"/>
          <w:color w:val="000000" w:themeColor="text1"/>
          <w:sz w:val="22"/>
        </w:rPr>
        <w:t>も、相互に近接しない、区分けする等、十分留意すること。</w:t>
      </w:r>
    </w:p>
    <w:p w:rsidR="007E1612" w:rsidRPr="00993CEA" w:rsidRDefault="00335343" w:rsidP="00D16702">
      <w:pPr>
        <w:ind w:leftChars="73" w:left="520" w:hangingChars="147" w:hanging="352"/>
        <w:rPr>
          <w:rFonts w:asciiTheme="minorEastAsia" w:hAnsiTheme="minorEastAsia"/>
          <w:color w:val="000000" w:themeColor="text1"/>
          <w:sz w:val="22"/>
        </w:rPr>
      </w:pPr>
      <w:r w:rsidRPr="00993CEA">
        <w:rPr>
          <w:rFonts w:asciiTheme="minorEastAsia" w:hAnsiTheme="minorEastAsia" w:hint="eastAsia"/>
          <w:color w:val="000000" w:themeColor="text1"/>
          <w:sz w:val="22"/>
        </w:rPr>
        <w:t>(</w:t>
      </w:r>
      <w:r w:rsidR="001C2D93" w:rsidRPr="00993CEA">
        <w:rPr>
          <w:rFonts w:asciiTheme="minorEastAsia" w:hAnsiTheme="minorEastAsia" w:hint="eastAsia"/>
          <w:color w:val="000000" w:themeColor="text1"/>
          <w:sz w:val="22"/>
        </w:rPr>
        <w:t>6</w:t>
      </w:r>
      <w:r w:rsidR="002D3E2C" w:rsidRPr="00993CEA">
        <w:rPr>
          <w:rFonts w:asciiTheme="minorEastAsia" w:hAnsiTheme="minorEastAsia" w:hint="eastAsia"/>
          <w:color w:val="000000" w:themeColor="text1"/>
          <w:sz w:val="22"/>
        </w:rPr>
        <w:t xml:space="preserve">)　</w:t>
      </w:r>
      <w:r w:rsidR="007E1612" w:rsidRPr="00993CEA">
        <w:rPr>
          <w:rFonts w:asciiTheme="minorEastAsia" w:hAnsiTheme="minorEastAsia" w:hint="eastAsia"/>
          <w:color w:val="000000" w:themeColor="text1"/>
          <w:sz w:val="22"/>
        </w:rPr>
        <w:t>使用見込みがない</w:t>
      </w:r>
      <w:r w:rsidR="00DE6109" w:rsidRPr="00993CEA">
        <w:rPr>
          <w:rFonts w:asciiTheme="minorEastAsia" w:hAnsiTheme="minorEastAsia" w:hint="eastAsia"/>
          <w:color w:val="000000" w:themeColor="text1"/>
          <w:sz w:val="22"/>
        </w:rPr>
        <w:t>毒物及び</w:t>
      </w:r>
      <w:r w:rsidR="00E4519C" w:rsidRPr="00993CEA">
        <w:rPr>
          <w:rFonts w:asciiTheme="minorEastAsia" w:hAnsiTheme="minorEastAsia" w:hint="eastAsia"/>
          <w:color w:val="000000" w:themeColor="text1"/>
          <w:sz w:val="22"/>
        </w:rPr>
        <w:t>劇物</w:t>
      </w:r>
      <w:r w:rsidR="007E1612" w:rsidRPr="00993CEA">
        <w:rPr>
          <w:rFonts w:asciiTheme="minorEastAsia" w:hAnsiTheme="minorEastAsia" w:hint="eastAsia"/>
          <w:color w:val="000000" w:themeColor="text1"/>
          <w:sz w:val="22"/>
        </w:rPr>
        <w:t>は、早急に廃棄すること。また、廃棄に当たっては、</w:t>
      </w:r>
      <w:r w:rsidR="007E1612" w:rsidRPr="00993CEA">
        <w:rPr>
          <w:rFonts w:asciiTheme="minorEastAsia" w:hAnsiTheme="minorEastAsia" w:hint="eastAsia"/>
          <w:color w:val="000000" w:themeColor="text1"/>
          <w:sz w:val="22"/>
        </w:rPr>
        <w:lastRenderedPageBreak/>
        <w:t>処理業者に委託するなど、適正な廃棄に万全を期すること。</w:t>
      </w:r>
    </w:p>
    <w:p w:rsidR="00993CEA" w:rsidRPr="00993CEA" w:rsidRDefault="002D3E2C" w:rsidP="00E26BDB">
      <w:pPr>
        <w:ind w:leftChars="73" w:left="520" w:hangingChars="147" w:hanging="352"/>
        <w:rPr>
          <w:rFonts w:asciiTheme="minorEastAsia" w:hAnsiTheme="minorEastAsia" w:hint="eastAsia"/>
          <w:color w:val="000000" w:themeColor="text1"/>
          <w:sz w:val="22"/>
        </w:rPr>
      </w:pPr>
      <w:r w:rsidRPr="00993CEA">
        <w:rPr>
          <w:rFonts w:asciiTheme="minorEastAsia" w:hAnsiTheme="minorEastAsia" w:hint="eastAsia"/>
          <w:color w:val="000000" w:themeColor="text1"/>
          <w:sz w:val="22"/>
        </w:rPr>
        <w:t xml:space="preserve">(7)　</w:t>
      </w:r>
      <w:r w:rsidR="007E1612" w:rsidRPr="00993CEA">
        <w:rPr>
          <w:rFonts w:asciiTheme="minorEastAsia" w:hAnsiTheme="minorEastAsia" w:hint="eastAsia"/>
          <w:color w:val="000000" w:themeColor="text1"/>
          <w:sz w:val="22"/>
        </w:rPr>
        <w:t>管理簿等を備え、保管薬品の品名、量、</w:t>
      </w:r>
      <w:r w:rsidR="003F16A9" w:rsidRPr="00993CEA">
        <w:rPr>
          <w:rFonts w:asciiTheme="minorEastAsia" w:hAnsiTheme="minorEastAsia" w:hint="eastAsia"/>
          <w:color w:val="000000" w:themeColor="text1"/>
          <w:sz w:val="22"/>
        </w:rPr>
        <w:t>性質（特に爆発性、引火性、毒性など）、</w:t>
      </w:r>
      <w:r w:rsidR="007E1612" w:rsidRPr="00993CEA">
        <w:rPr>
          <w:rFonts w:asciiTheme="minorEastAsia" w:hAnsiTheme="minorEastAsia" w:hint="eastAsia"/>
          <w:color w:val="000000" w:themeColor="text1"/>
          <w:sz w:val="22"/>
        </w:rPr>
        <w:t>取得年月日、使用日時、使用量、使用目的、使用者及び残量を記入するとともに、その確認や照合等を定期的に実施すること。</w:t>
      </w:r>
      <w:bookmarkStart w:id="0" w:name="_GoBack"/>
      <w:bookmarkEnd w:id="0"/>
    </w:p>
    <w:p w:rsidR="007E1612" w:rsidRPr="00993CEA" w:rsidRDefault="007E1612" w:rsidP="00963A24">
      <w:pPr>
        <w:rPr>
          <w:rFonts w:asciiTheme="majorEastAsia" w:eastAsiaTheme="majorEastAsia" w:hAnsiTheme="majorEastAsia"/>
          <w:color w:val="000000" w:themeColor="text1"/>
          <w:sz w:val="22"/>
        </w:rPr>
      </w:pPr>
      <w:r w:rsidRPr="00993CEA">
        <w:rPr>
          <w:rFonts w:asciiTheme="majorEastAsia" w:eastAsiaTheme="majorEastAsia" w:hAnsiTheme="majorEastAsia" w:hint="eastAsia"/>
          <w:color w:val="000000" w:themeColor="text1"/>
          <w:sz w:val="22"/>
        </w:rPr>
        <w:t>４　実験に使用後の廃液等の処理</w:t>
      </w:r>
    </w:p>
    <w:p w:rsidR="007E1612" w:rsidRPr="00993CEA" w:rsidRDefault="00B37480" w:rsidP="00B37480">
      <w:pPr>
        <w:ind w:leftChars="50" w:left="474" w:hangingChars="150" w:hanging="359"/>
        <w:rPr>
          <w:rFonts w:asciiTheme="minorEastAsia" w:hAnsiTheme="minorEastAsia"/>
          <w:color w:val="000000" w:themeColor="text1"/>
          <w:sz w:val="22"/>
        </w:rPr>
      </w:pPr>
      <w:r w:rsidRPr="00993CEA">
        <w:rPr>
          <w:rFonts w:asciiTheme="minorEastAsia" w:hAnsiTheme="minorEastAsia" w:hint="eastAsia"/>
          <w:color w:val="000000" w:themeColor="text1"/>
          <w:sz w:val="22"/>
        </w:rPr>
        <w:t xml:space="preserve">(1)　</w:t>
      </w:r>
      <w:r w:rsidR="007E1612" w:rsidRPr="00993CEA">
        <w:rPr>
          <w:rFonts w:asciiTheme="minorEastAsia" w:hAnsiTheme="minorEastAsia" w:hint="eastAsia"/>
          <w:color w:val="000000" w:themeColor="text1"/>
          <w:sz w:val="22"/>
        </w:rPr>
        <w:t>水質汚濁防止や環境保全の立場から、細心の注意を払うとともに、必要に応じて学校薬剤師等の協力を得るなど、適切な方法により速やかに廃棄すること。</w:t>
      </w:r>
    </w:p>
    <w:p w:rsidR="0006531E" w:rsidRPr="00993CEA" w:rsidRDefault="00B37480" w:rsidP="00B37480">
      <w:pPr>
        <w:ind w:leftChars="50" w:left="474" w:hangingChars="150" w:hanging="359"/>
        <w:rPr>
          <w:rFonts w:asciiTheme="minorEastAsia" w:hAnsiTheme="minorEastAsia"/>
          <w:color w:val="000000" w:themeColor="text1"/>
          <w:sz w:val="22"/>
        </w:rPr>
      </w:pPr>
      <w:r w:rsidRPr="00993CEA">
        <w:rPr>
          <w:rFonts w:asciiTheme="minorEastAsia" w:hAnsiTheme="minorEastAsia" w:hint="eastAsia"/>
          <w:color w:val="000000" w:themeColor="text1"/>
          <w:sz w:val="22"/>
        </w:rPr>
        <w:t>(2)　反応が完全に終わっていない混合物については、完全に反応させ十分に冷まして安全を確認してから処理すること。また、廃棄する物質等を入れる容器の素材や廃棄方法等については、十分留意すること。</w:t>
      </w:r>
    </w:p>
    <w:p w:rsidR="00B37480" w:rsidRPr="00993CEA" w:rsidRDefault="00B37480" w:rsidP="00963A24">
      <w:pPr>
        <w:rPr>
          <w:rFonts w:asciiTheme="minorEastAsia" w:hAnsiTheme="minorEastAsia"/>
          <w:color w:val="000000" w:themeColor="text1"/>
          <w:sz w:val="22"/>
        </w:rPr>
      </w:pPr>
    </w:p>
    <w:p w:rsidR="007E1612" w:rsidRPr="00993CEA" w:rsidRDefault="007E1612" w:rsidP="00963A24">
      <w:pPr>
        <w:rPr>
          <w:rFonts w:asciiTheme="majorEastAsia" w:eastAsiaTheme="majorEastAsia" w:hAnsiTheme="majorEastAsia"/>
          <w:color w:val="000000" w:themeColor="text1"/>
          <w:sz w:val="22"/>
        </w:rPr>
      </w:pPr>
      <w:r w:rsidRPr="00993CEA">
        <w:rPr>
          <w:rFonts w:asciiTheme="majorEastAsia" w:eastAsiaTheme="majorEastAsia" w:hAnsiTheme="majorEastAsia" w:hint="eastAsia"/>
          <w:color w:val="000000" w:themeColor="text1"/>
          <w:sz w:val="22"/>
        </w:rPr>
        <w:t>５　野外学習の指導</w:t>
      </w:r>
    </w:p>
    <w:p w:rsidR="006928A2" w:rsidRPr="00993CEA" w:rsidRDefault="006928A2" w:rsidP="00A714B4">
      <w:pPr>
        <w:ind w:leftChars="116" w:left="266" w:firstLineChars="100" w:firstLine="239"/>
        <w:rPr>
          <w:rFonts w:asciiTheme="minorEastAsia" w:hAnsiTheme="minorEastAsia"/>
          <w:color w:val="000000" w:themeColor="text1"/>
          <w:sz w:val="22"/>
        </w:rPr>
      </w:pPr>
      <w:r w:rsidRPr="00993CEA">
        <w:rPr>
          <w:rFonts w:asciiTheme="minorEastAsia" w:hAnsiTheme="minorEastAsia" w:hint="eastAsia"/>
          <w:color w:val="000000" w:themeColor="text1"/>
          <w:sz w:val="22"/>
        </w:rPr>
        <w:t>野外での観察、採集、観測などでは事前に現地調査を行い、</w:t>
      </w:r>
      <w:r w:rsidR="00F446D5" w:rsidRPr="00993CEA">
        <w:rPr>
          <w:rFonts w:asciiTheme="minorEastAsia" w:hAnsiTheme="minorEastAsia" w:hint="eastAsia"/>
          <w:color w:val="000000" w:themeColor="text1"/>
          <w:sz w:val="22"/>
        </w:rPr>
        <w:t>現地及び途中の経路における</w:t>
      </w:r>
      <w:r w:rsidRPr="00993CEA">
        <w:rPr>
          <w:rFonts w:asciiTheme="minorEastAsia" w:hAnsiTheme="minorEastAsia" w:hint="eastAsia"/>
          <w:color w:val="000000" w:themeColor="text1"/>
          <w:sz w:val="22"/>
        </w:rPr>
        <w:t>危険箇所の有無などを確認して、適切な事前指導を行い、事故防止に努めること。</w:t>
      </w:r>
      <w:r w:rsidR="00A714B4" w:rsidRPr="00993CEA">
        <w:rPr>
          <w:rFonts w:asciiTheme="minorEastAsia" w:hAnsiTheme="minorEastAsia" w:hint="eastAsia"/>
          <w:color w:val="000000" w:themeColor="text1"/>
          <w:sz w:val="22"/>
        </w:rPr>
        <w:t>また、緊急事態の発生に備えて連絡先，避難場所，病院なども調べておくこと</w:t>
      </w:r>
      <w:r w:rsidR="009E6F2C" w:rsidRPr="00993CEA">
        <w:rPr>
          <w:rFonts w:asciiTheme="minorEastAsia" w:hAnsiTheme="minorEastAsia" w:hint="eastAsia"/>
          <w:color w:val="000000" w:themeColor="text1"/>
          <w:sz w:val="22"/>
        </w:rPr>
        <w:t>。</w:t>
      </w:r>
    </w:p>
    <w:p w:rsidR="0006531E" w:rsidRPr="00993CEA" w:rsidRDefault="0006531E" w:rsidP="00963A24">
      <w:pPr>
        <w:rPr>
          <w:rFonts w:asciiTheme="minorEastAsia" w:hAnsiTheme="minorEastAsia"/>
          <w:b/>
          <w:color w:val="000000" w:themeColor="text1"/>
          <w:sz w:val="22"/>
        </w:rPr>
      </w:pPr>
    </w:p>
    <w:p w:rsidR="00DC3171" w:rsidRPr="00993CEA" w:rsidRDefault="007E1612" w:rsidP="00963A24">
      <w:pPr>
        <w:rPr>
          <w:rFonts w:asciiTheme="majorEastAsia" w:eastAsiaTheme="majorEastAsia" w:hAnsiTheme="majorEastAsia"/>
          <w:color w:val="000000" w:themeColor="text1"/>
          <w:sz w:val="22"/>
        </w:rPr>
      </w:pPr>
      <w:r w:rsidRPr="00993CEA">
        <w:rPr>
          <w:rFonts w:asciiTheme="majorEastAsia" w:eastAsiaTheme="majorEastAsia" w:hAnsiTheme="majorEastAsia" w:hint="eastAsia"/>
          <w:color w:val="000000" w:themeColor="text1"/>
          <w:sz w:val="22"/>
        </w:rPr>
        <w:t>６　万一事故が発生した場合</w:t>
      </w:r>
    </w:p>
    <w:p w:rsidR="00706705" w:rsidRPr="00993CEA" w:rsidRDefault="007E1612" w:rsidP="00D16702">
      <w:pPr>
        <w:ind w:leftChars="100" w:left="229" w:firstLineChars="100" w:firstLine="239"/>
        <w:rPr>
          <w:rFonts w:asciiTheme="minorEastAsia" w:hAnsiTheme="minorEastAsia"/>
          <w:color w:val="000000" w:themeColor="text1"/>
          <w:sz w:val="22"/>
        </w:rPr>
      </w:pPr>
      <w:r w:rsidRPr="00993CEA">
        <w:rPr>
          <w:rFonts w:asciiTheme="minorEastAsia" w:hAnsiTheme="minorEastAsia" w:hint="eastAsia"/>
          <w:color w:val="000000" w:themeColor="text1"/>
          <w:sz w:val="22"/>
        </w:rPr>
        <w:t>関係機関との連絡の方法や応急処置等については、あらかじめ熟知しておくとともに、万一事故が発生した場合は、迅速かつ適正に対応すること。</w:t>
      </w:r>
    </w:p>
    <w:p w:rsidR="00963A24" w:rsidRPr="00993CEA" w:rsidRDefault="00963A24" w:rsidP="00963A24">
      <w:pPr>
        <w:rPr>
          <w:rFonts w:asciiTheme="minorEastAsia" w:hAnsiTheme="minorEastAsia"/>
          <w:color w:val="000000" w:themeColor="text1"/>
          <w:sz w:val="22"/>
        </w:rPr>
      </w:pPr>
    </w:p>
    <w:p w:rsidR="00963A24" w:rsidRPr="00993CEA" w:rsidRDefault="00963A24" w:rsidP="00963A24">
      <w:pPr>
        <w:rPr>
          <w:rFonts w:asciiTheme="minorEastAsia" w:hAnsiTheme="minorEastAsia"/>
          <w:color w:val="000000" w:themeColor="text1"/>
          <w:sz w:val="22"/>
        </w:rPr>
      </w:pPr>
    </w:p>
    <w:sectPr w:rsidR="00963A24" w:rsidRPr="00993CEA" w:rsidSect="00D16702">
      <w:pgSz w:w="11906" w:h="16838" w:code="9"/>
      <w:pgMar w:top="964" w:right="1134" w:bottom="964" w:left="1134" w:header="851" w:footer="992" w:gutter="0"/>
      <w:cols w:space="425"/>
      <w:docGrid w:type="linesAndChars" w:linePitch="331"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702" w:rsidRDefault="00D16702" w:rsidP="008471A3">
      <w:r>
        <w:separator/>
      </w:r>
    </w:p>
  </w:endnote>
  <w:endnote w:type="continuationSeparator" w:id="0">
    <w:p w:rsidR="00D16702" w:rsidRDefault="00D16702" w:rsidP="008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702" w:rsidRDefault="00D16702" w:rsidP="008471A3">
      <w:r>
        <w:separator/>
      </w:r>
    </w:p>
  </w:footnote>
  <w:footnote w:type="continuationSeparator" w:id="0">
    <w:p w:rsidR="00D16702" w:rsidRDefault="00D16702" w:rsidP="008471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229"/>
  <w:drawingGridVerticalSpacing w:val="33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612"/>
    <w:rsid w:val="00000AE8"/>
    <w:rsid w:val="00003667"/>
    <w:rsid w:val="00027187"/>
    <w:rsid w:val="000472E5"/>
    <w:rsid w:val="0006531E"/>
    <w:rsid w:val="000A7E31"/>
    <w:rsid w:val="000D07F1"/>
    <w:rsid w:val="00107D44"/>
    <w:rsid w:val="00147D43"/>
    <w:rsid w:val="00162F9F"/>
    <w:rsid w:val="001A3A33"/>
    <w:rsid w:val="001C2D93"/>
    <w:rsid w:val="00242E64"/>
    <w:rsid w:val="002B3D26"/>
    <w:rsid w:val="002B51AC"/>
    <w:rsid w:val="002D3E2C"/>
    <w:rsid w:val="002E657A"/>
    <w:rsid w:val="00303EB7"/>
    <w:rsid w:val="0031278F"/>
    <w:rsid w:val="00326123"/>
    <w:rsid w:val="00335343"/>
    <w:rsid w:val="003611F1"/>
    <w:rsid w:val="00361A2F"/>
    <w:rsid w:val="003E4DA0"/>
    <w:rsid w:val="003E6B19"/>
    <w:rsid w:val="003F16A9"/>
    <w:rsid w:val="0040145D"/>
    <w:rsid w:val="0041261C"/>
    <w:rsid w:val="004765C6"/>
    <w:rsid w:val="004A51D1"/>
    <w:rsid w:val="004E28DB"/>
    <w:rsid w:val="005450D2"/>
    <w:rsid w:val="00574DFB"/>
    <w:rsid w:val="0059530F"/>
    <w:rsid w:val="005972EF"/>
    <w:rsid w:val="005A3C62"/>
    <w:rsid w:val="005B358E"/>
    <w:rsid w:val="005C14A1"/>
    <w:rsid w:val="005D486D"/>
    <w:rsid w:val="006928A2"/>
    <w:rsid w:val="0069583F"/>
    <w:rsid w:val="006C3149"/>
    <w:rsid w:val="006D564E"/>
    <w:rsid w:val="006E0FBF"/>
    <w:rsid w:val="00706705"/>
    <w:rsid w:val="00712E7E"/>
    <w:rsid w:val="0071779B"/>
    <w:rsid w:val="00723E1B"/>
    <w:rsid w:val="00740DAD"/>
    <w:rsid w:val="00752742"/>
    <w:rsid w:val="007D584B"/>
    <w:rsid w:val="007E1612"/>
    <w:rsid w:val="007F5121"/>
    <w:rsid w:val="008471A3"/>
    <w:rsid w:val="00863241"/>
    <w:rsid w:val="00890BD6"/>
    <w:rsid w:val="008E015E"/>
    <w:rsid w:val="008F3E4F"/>
    <w:rsid w:val="00963A24"/>
    <w:rsid w:val="00980B0A"/>
    <w:rsid w:val="0098482D"/>
    <w:rsid w:val="00993CEA"/>
    <w:rsid w:val="009977C8"/>
    <w:rsid w:val="009C1F30"/>
    <w:rsid w:val="009E6F2C"/>
    <w:rsid w:val="009F1544"/>
    <w:rsid w:val="00A107E5"/>
    <w:rsid w:val="00A714B4"/>
    <w:rsid w:val="00A92E43"/>
    <w:rsid w:val="00AB25E6"/>
    <w:rsid w:val="00AC412C"/>
    <w:rsid w:val="00AC7D29"/>
    <w:rsid w:val="00AE5AD9"/>
    <w:rsid w:val="00B13B02"/>
    <w:rsid w:val="00B37480"/>
    <w:rsid w:val="00B568BA"/>
    <w:rsid w:val="00BA37FD"/>
    <w:rsid w:val="00BC5787"/>
    <w:rsid w:val="00BE53E2"/>
    <w:rsid w:val="00C04114"/>
    <w:rsid w:val="00C62877"/>
    <w:rsid w:val="00C76031"/>
    <w:rsid w:val="00CC2D4D"/>
    <w:rsid w:val="00D13876"/>
    <w:rsid w:val="00D16702"/>
    <w:rsid w:val="00D6269E"/>
    <w:rsid w:val="00D7355A"/>
    <w:rsid w:val="00D75194"/>
    <w:rsid w:val="00DB561F"/>
    <w:rsid w:val="00DC3171"/>
    <w:rsid w:val="00DE6109"/>
    <w:rsid w:val="00E20969"/>
    <w:rsid w:val="00E26BDB"/>
    <w:rsid w:val="00E4519C"/>
    <w:rsid w:val="00E64594"/>
    <w:rsid w:val="00EB1070"/>
    <w:rsid w:val="00EB250E"/>
    <w:rsid w:val="00ED4763"/>
    <w:rsid w:val="00EF0324"/>
    <w:rsid w:val="00EF0BE4"/>
    <w:rsid w:val="00F01B06"/>
    <w:rsid w:val="00F310BD"/>
    <w:rsid w:val="00F446D5"/>
    <w:rsid w:val="00F54F22"/>
    <w:rsid w:val="00F565E4"/>
    <w:rsid w:val="00F97071"/>
    <w:rsid w:val="00FA2F1A"/>
    <w:rsid w:val="00FD1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EF1BB03"/>
  <w15:docId w15:val="{861CF228-22FC-476E-A7AB-A897841E1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71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7187"/>
    <w:rPr>
      <w:rFonts w:asciiTheme="majorHAnsi" w:eastAsiaTheme="majorEastAsia" w:hAnsiTheme="majorHAnsi" w:cstheme="majorBidi"/>
      <w:sz w:val="18"/>
      <w:szCs w:val="18"/>
    </w:rPr>
  </w:style>
  <w:style w:type="paragraph" w:styleId="a5">
    <w:name w:val="header"/>
    <w:basedOn w:val="a"/>
    <w:link w:val="a6"/>
    <w:uiPriority w:val="99"/>
    <w:unhideWhenUsed/>
    <w:rsid w:val="008471A3"/>
    <w:pPr>
      <w:tabs>
        <w:tab w:val="center" w:pos="4252"/>
        <w:tab w:val="right" w:pos="8504"/>
      </w:tabs>
      <w:snapToGrid w:val="0"/>
    </w:pPr>
  </w:style>
  <w:style w:type="character" w:customStyle="1" w:styleId="a6">
    <w:name w:val="ヘッダー (文字)"/>
    <w:basedOn w:val="a0"/>
    <w:link w:val="a5"/>
    <w:uiPriority w:val="99"/>
    <w:rsid w:val="008471A3"/>
  </w:style>
  <w:style w:type="paragraph" w:styleId="a7">
    <w:name w:val="footer"/>
    <w:basedOn w:val="a"/>
    <w:link w:val="a8"/>
    <w:uiPriority w:val="99"/>
    <w:unhideWhenUsed/>
    <w:rsid w:val="008471A3"/>
    <w:pPr>
      <w:tabs>
        <w:tab w:val="center" w:pos="4252"/>
        <w:tab w:val="right" w:pos="8504"/>
      </w:tabs>
      <w:snapToGrid w:val="0"/>
    </w:pPr>
  </w:style>
  <w:style w:type="character" w:customStyle="1" w:styleId="a8">
    <w:name w:val="フッター (文字)"/>
    <w:basedOn w:val="a0"/>
    <w:link w:val="a7"/>
    <w:uiPriority w:val="99"/>
    <w:rsid w:val="008471A3"/>
  </w:style>
  <w:style w:type="paragraph" w:styleId="a9">
    <w:name w:val="List Paragraph"/>
    <w:basedOn w:val="a"/>
    <w:uiPriority w:val="34"/>
    <w:qFormat/>
    <w:rsid w:val="00B374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2D9E8-BC32-45BF-8978-26ACD7D04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4</cp:revision>
  <cp:lastPrinted>2020-04-05T23:20:00Z</cp:lastPrinted>
  <dcterms:created xsi:type="dcterms:W3CDTF">2020-04-05T23:19:00Z</dcterms:created>
  <dcterms:modified xsi:type="dcterms:W3CDTF">2020-04-05T23:21:00Z</dcterms:modified>
</cp:coreProperties>
</file>